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C0C62" w:rsidRDefault="00000000">
      <w:pPr>
        <w:spacing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FORMULAIRE D'INFORMATION ET DE CONSENTEMENT </w:t>
      </w:r>
    </w:p>
    <w:p w14:paraId="00000002" w14:textId="77777777" w:rsidR="00CC0C62" w:rsidRDefault="00000000">
      <w:pP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Pr>
        <w:t>CONCERNANT L'UTILISATION DE AKOMPA</w:t>
      </w:r>
    </w:p>
    <w:p w14:paraId="00000003" w14:textId="0A7D5E36"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Vous lisez ce document parce que votre</w:t>
      </w:r>
      <w:r w:rsidR="00897805">
        <w:rPr>
          <w:rFonts w:ascii="Times New Roman" w:eastAsia="Times New Roman" w:hAnsi="Times New Roman" w:cs="Times New Roman"/>
        </w:rPr>
        <w:t xml:space="preserve"> psychologue </w:t>
      </w:r>
      <w:r>
        <w:rPr>
          <w:rFonts w:ascii="Times New Roman" w:eastAsia="Times New Roman" w:hAnsi="Times New Roman" w:cs="Times New Roman"/>
        </w:rPr>
        <w:t>aimerait utiliser Akompa pour l’appuyer dans son travail avec vous.</w:t>
      </w:r>
    </w:p>
    <w:p w14:paraId="00000004"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b/>
          <w:bCs/>
        </w:rPr>
        <w:br/>
        <w:t>Qu'est-ce que Akompa?</w:t>
      </w:r>
    </w:p>
    <w:p w14:paraId="00000005" w14:textId="77777777"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Akompa (https://akompa.com) est une plateforme utilisant l’intelligence artificielle pour soutenir les professionnels de la santé mentale dans leur travail, sans rien enlever à leur jugement ou à leur responsabilité clinique. Elle leur permet notamment de consacrer moins de temps à la tenue de dossier, et potentiellement plus de temps à leur important travail clinique. Pour offrir ce soutien, Akompa génère et utilise une transcription des séances des personnes qui y consentent, à partir d'un enregistrement audio de ces séances. Elle est conçue par une entreprise québécoise : Solutions Symbiatech inc. </w:t>
      </w:r>
    </w:p>
    <w:p w14:paraId="00000006" w14:textId="77777777" w:rsidR="00CC0C62" w:rsidRDefault="00CC0C62">
      <w:pPr>
        <w:spacing w:before="280" w:after="280" w:line="240" w:lineRule="auto"/>
        <w:rPr>
          <w:rFonts w:ascii="Times New Roman" w:eastAsia="Times New Roman" w:hAnsi="Times New Roman" w:cs="Times New Roman"/>
          <w:b/>
          <w:bCs/>
        </w:rPr>
      </w:pPr>
    </w:p>
    <w:p w14:paraId="00000007" w14:textId="77777777"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bCs/>
        </w:rPr>
        <w:t>Qu’est-ce que l’intelligence artificielle (IA) ?</w:t>
      </w:r>
      <w:r>
        <w:rPr>
          <w:rFonts w:ascii="Times New Roman" w:eastAsia="Times New Roman" w:hAnsi="Times New Roman" w:cs="Times New Roman"/>
        </w:rPr>
        <w:br/>
      </w:r>
      <w:r>
        <w:rPr>
          <w:rFonts w:ascii="Times New Roman" w:eastAsia="Times New Roman" w:hAnsi="Times New Roman" w:cs="Times New Roman"/>
        </w:rPr>
        <w:br/>
        <w:t>L'IA est un ensemble de programmes ou systèmes informatiques conçus pour imiter certains aspects de l'intelligence humaine, comme comprendre le langage, apprendre, raisonner, résoudre des problèmes, ou accomplir des tâches habituellement faites par des humains. Ces systèmes utilisent des algorithmes et des données pour « penser » et agir de façon automatique.</w:t>
      </w:r>
    </w:p>
    <w:p w14:paraId="00000008"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rPr>
        <w:t>Un modèle de langage de grande taille (</w:t>
      </w:r>
      <w:r>
        <w:rPr>
          <w:rFonts w:ascii="Times New Roman" w:eastAsia="Times New Roman" w:hAnsi="Times New Roman" w:cs="Times New Roman"/>
          <w:i/>
          <w:iCs/>
        </w:rPr>
        <w:t xml:space="preserve">large </w:t>
      </w:r>
      <w:proofErr w:type="spellStart"/>
      <w:r>
        <w:rPr>
          <w:rFonts w:ascii="Times New Roman" w:eastAsia="Times New Roman" w:hAnsi="Times New Roman" w:cs="Times New Roman"/>
          <w:i/>
          <w:iCs/>
        </w:rPr>
        <w:t>language</w:t>
      </w:r>
      <w:proofErr w:type="spellEnd"/>
      <w:r>
        <w:rPr>
          <w:rFonts w:ascii="Times New Roman" w:eastAsia="Times New Roman" w:hAnsi="Times New Roman" w:cs="Times New Roman"/>
          <w:i/>
          <w:iCs/>
        </w:rPr>
        <w:t xml:space="preserve"> model</w:t>
      </w:r>
      <w:r>
        <w:rPr>
          <w:rFonts w:ascii="Times New Roman" w:eastAsia="Times New Roman" w:hAnsi="Times New Roman" w:cs="Times New Roman"/>
        </w:rPr>
        <w:t xml:space="preserve">; LLM) est un type particulier d’IA entraîné à partir d’une très grande quantité de textes. Il apprend à comprendre et à produire du langage humain pour répondre à des questions, rédiger des textes ou aider à la communication. Akompa est une solution qui repose sur l’utilisation d’un LLM (comme </w:t>
      </w:r>
      <w:proofErr w:type="spellStart"/>
      <w:r>
        <w:rPr>
          <w:rFonts w:ascii="Times New Roman" w:eastAsia="Times New Roman" w:hAnsi="Times New Roman" w:cs="Times New Roman"/>
        </w:rPr>
        <w:t>ChatGPT</w:t>
      </w:r>
      <w:proofErr w:type="spellEnd"/>
      <w:r>
        <w:rPr>
          <w:rFonts w:ascii="Times New Roman" w:eastAsia="Times New Roman" w:hAnsi="Times New Roman" w:cs="Times New Roman"/>
        </w:rPr>
        <w:t>).</w:t>
      </w:r>
    </w:p>
    <w:p w14:paraId="00000009" w14:textId="77777777" w:rsidR="00CC0C62" w:rsidRDefault="00CC0C62">
      <w:pPr>
        <w:spacing w:before="280" w:after="280" w:line="240" w:lineRule="auto"/>
        <w:rPr>
          <w:rFonts w:ascii="Times New Roman" w:eastAsia="Times New Roman" w:hAnsi="Times New Roman" w:cs="Times New Roman"/>
          <w:b/>
          <w:bCs/>
        </w:rPr>
      </w:pPr>
    </w:p>
    <w:p w14:paraId="0000000A"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b/>
          <w:bCs/>
        </w:rPr>
        <w:t>Comment Akompa protège la confidentialité des séances?</w:t>
      </w:r>
    </w:p>
    <w:p w14:paraId="6B84D43B" w14:textId="62129F8C" w:rsidR="00072BEB"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Les données utilisées par Akompa sont conservées dans une infrastructure sécurisée répondant aux normes québécoises et canadiennes pour la protection des renseignements personnels. Les enregistrements audio de séances sont automatiquement supprimés après un délai maximal de 24h, et habituellement dans l’heure suivant la fin d’une séance. Votre</w:t>
      </w:r>
      <w:r w:rsidR="00897805">
        <w:rPr>
          <w:rFonts w:ascii="Times New Roman" w:eastAsia="Times New Roman" w:hAnsi="Times New Roman" w:cs="Times New Roman"/>
        </w:rPr>
        <w:t xml:space="preserve"> psychologue</w:t>
      </w:r>
      <w:r>
        <w:rPr>
          <w:rFonts w:ascii="Times New Roman" w:eastAsia="Times New Roman" w:hAnsi="Times New Roman" w:cs="Times New Roman"/>
        </w:rPr>
        <w:t xml:space="preserve"> a configuré Akompa pour que les autres données vous concernant soient effacées automatiquement après un délai </w:t>
      </w:r>
      <w:r w:rsidR="00723620">
        <w:rPr>
          <w:rFonts w:ascii="Times New Roman" w:eastAsia="Times New Roman" w:hAnsi="Times New Roman" w:cs="Times New Roman"/>
        </w:rPr>
        <w:t xml:space="preserve">maximal </w:t>
      </w:r>
      <w:r>
        <w:rPr>
          <w:rFonts w:ascii="Times New Roman" w:eastAsia="Times New Roman" w:hAnsi="Times New Roman" w:cs="Times New Roman"/>
        </w:rPr>
        <w:t>de</w:t>
      </w:r>
      <w:r>
        <w:rPr>
          <w:rFonts w:ascii="Times New Roman" w:eastAsia="Times New Roman" w:hAnsi="Times New Roman" w:cs="Times New Roman"/>
          <w:highlight w:val="yellow"/>
        </w:rPr>
        <w:t xml:space="preserve"> [indiquer la durée choisie; </w:t>
      </w:r>
      <w:r w:rsidR="00884AA0">
        <w:rPr>
          <w:rFonts w:ascii="Times New Roman" w:eastAsia="Times New Roman" w:hAnsi="Times New Roman" w:cs="Times New Roman"/>
          <w:highlight w:val="yellow"/>
        </w:rPr>
        <w:t>minimum : 24h, défaut : 48h, maximum</w:t>
      </w:r>
      <w:r w:rsidR="008E4CF3">
        <w:rPr>
          <w:rFonts w:ascii="Times New Roman" w:eastAsia="Times New Roman" w:hAnsi="Times New Roman" w:cs="Times New Roman"/>
          <w:highlight w:val="yellow"/>
        </w:rPr>
        <w:t xml:space="preserve"> pour les abonnés</w:t>
      </w:r>
      <w:r w:rsidR="00884AA0">
        <w:rPr>
          <w:rFonts w:ascii="Times New Roman" w:eastAsia="Times New Roman" w:hAnsi="Times New Roman" w:cs="Times New Roman"/>
          <w:highlight w:val="yellow"/>
        </w:rPr>
        <w:t> : 2 ans.</w:t>
      </w:r>
      <w:r>
        <w:rPr>
          <w:rFonts w:ascii="Times New Roman" w:eastAsia="Times New Roman" w:hAnsi="Times New Roman" w:cs="Times New Roman"/>
          <w:highlight w:val="yellow"/>
        </w:rPr>
        <w:t xml:space="preserve">] Il ou elle </w:t>
      </w:r>
      <w:r w:rsidRPr="000A3A6A">
        <w:rPr>
          <w:rFonts w:ascii="Times New Roman" w:eastAsia="Times New Roman" w:hAnsi="Times New Roman" w:cs="Times New Roman"/>
        </w:rPr>
        <w:t>peut aussi les supprimer de Akompa de manière permanente en tout temps, à son initiative ou à votre demande.</w:t>
      </w:r>
      <w:r>
        <w:rPr>
          <w:rFonts w:ascii="Times New Roman" w:eastAsia="Times New Roman" w:hAnsi="Times New Roman" w:cs="Times New Roman"/>
        </w:rPr>
        <w:t xml:space="preserve"> </w:t>
      </w:r>
    </w:p>
    <w:p w14:paraId="534C21BF" w14:textId="77777777" w:rsidR="00072BEB" w:rsidRDefault="00072BEB">
      <w:pPr>
        <w:spacing w:before="280" w:after="280" w:line="240" w:lineRule="auto"/>
        <w:rPr>
          <w:rFonts w:ascii="Times New Roman" w:eastAsia="Times New Roman" w:hAnsi="Times New Roman" w:cs="Times New Roman"/>
        </w:rPr>
      </w:pPr>
    </w:p>
    <w:p w14:paraId="0000000E" w14:textId="61CEBD97" w:rsidR="00CC0C62" w:rsidRDefault="00072BEB">
      <w:pPr>
        <w:spacing w:before="280" w:after="280" w:line="240" w:lineRule="auto"/>
        <w:rPr>
          <w:rFonts w:ascii="Times New Roman" w:eastAsia="Times New Roman" w:hAnsi="Times New Roman" w:cs="Times New Roman"/>
        </w:rPr>
      </w:pPr>
      <w:r w:rsidRPr="00072BEB">
        <w:rPr>
          <w:rFonts w:ascii="Times New Roman" w:eastAsia="Times New Roman" w:hAnsi="Times New Roman" w:cs="Times New Roman"/>
        </w:rPr>
        <w:lastRenderedPageBreak/>
        <w:t>Il est entendu que, comme toute technologie, Akompa pourrait comporter des limites et des risques (p. ex. : erreurs d’analyse, bris techniques, interruption de service ou fuite de données), malgré les mesures de sécurité mises en place. Cependant, le fournisseur de la plateforme (Solutions Symbiatech inc.) s’engage à ne jamais utiliser vos données à une autre fin que l’appui au travail de votre psychologue, sans votre autorisation.</w:t>
      </w:r>
    </w:p>
    <w:p w14:paraId="6082D8CE" w14:textId="77777777" w:rsidR="00072BEB" w:rsidRDefault="00072BEB">
      <w:pPr>
        <w:spacing w:before="280" w:after="280" w:line="240" w:lineRule="auto"/>
        <w:rPr>
          <w:rFonts w:ascii="Times New Roman" w:eastAsia="Times New Roman" w:hAnsi="Times New Roman" w:cs="Times New Roman"/>
          <w:b/>
          <w:bCs/>
        </w:rPr>
      </w:pPr>
    </w:p>
    <w:p w14:paraId="0000000F"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Consentement libre et retrait du consentement  </w:t>
      </w:r>
    </w:p>
    <w:p w14:paraId="00000010" w14:textId="57D0295C"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Vous êtes libre de consentir, ou non, à ce que votre</w:t>
      </w:r>
      <w:r w:rsidR="00897805">
        <w:rPr>
          <w:rFonts w:ascii="Times New Roman" w:eastAsia="Times New Roman" w:hAnsi="Times New Roman" w:cs="Times New Roman"/>
        </w:rPr>
        <w:t xml:space="preserve"> psychologue </w:t>
      </w:r>
      <w:r>
        <w:rPr>
          <w:rFonts w:ascii="Times New Roman" w:eastAsia="Times New Roman" w:hAnsi="Times New Roman" w:cs="Times New Roman"/>
        </w:rPr>
        <w:t xml:space="preserve">utilise Akompa lors de vos séances sans aucune conséquence sur l’accès à ses services. Si vous y consentez, vous pouvez ensuite retirer votre consentement, en tout temps, en avisant votre </w:t>
      </w:r>
      <w:r w:rsidR="004A780C">
        <w:rPr>
          <w:rFonts w:ascii="Times New Roman" w:eastAsia="Times New Roman" w:hAnsi="Times New Roman" w:cs="Times New Roman"/>
        </w:rPr>
        <w:t>psychologue</w:t>
      </w:r>
      <w:r>
        <w:rPr>
          <w:rFonts w:ascii="Times New Roman" w:eastAsia="Times New Roman" w:hAnsi="Times New Roman" w:cs="Times New Roman"/>
        </w:rPr>
        <w:t xml:space="preserve"> par écrit. Retirer votre consentement ne concernerait alors que les utilisations futures de vos données, et non celles déjà réalisées. </w:t>
      </w:r>
    </w:p>
    <w:p w14:paraId="00000011" w14:textId="77777777" w:rsidR="00CC0C62" w:rsidRDefault="00000000">
      <w:pPr>
        <w:rPr>
          <w:rFonts w:ascii="Times New Roman" w:eastAsia="Times New Roman" w:hAnsi="Times New Roman" w:cs="Times New Roman"/>
        </w:rPr>
      </w:pPr>
      <w:r>
        <w:rPr>
          <w:rFonts w:ascii="Times New Roman" w:eastAsia="Times New Roman" w:hAnsi="Times New Roman" w:cs="Times New Roman"/>
        </w:rPr>
        <w:t>​</w:t>
      </w:r>
    </w:p>
    <w:p w14:paraId="00000012" w14:textId="77777777" w:rsidR="00CC0C62" w:rsidRDefault="00000000">
      <w:pPr>
        <w:rPr>
          <w:rFonts w:ascii="Times New Roman" w:eastAsia="Times New Roman" w:hAnsi="Times New Roman" w:cs="Times New Roman"/>
          <w:b/>
          <w:bCs/>
        </w:rPr>
      </w:pPr>
      <w:r>
        <w:rPr>
          <w:rFonts w:ascii="Times New Roman" w:eastAsia="Times New Roman" w:hAnsi="Times New Roman" w:cs="Times New Roman"/>
          <w:b/>
          <w:bCs/>
        </w:rPr>
        <w:t>Conservation des données</w:t>
      </w:r>
    </w:p>
    <w:p w14:paraId="00000013" w14:textId="77777777" w:rsidR="00CC0C62" w:rsidRDefault="00000000">
      <w:pPr>
        <w:spacing w:after="0"/>
        <w:rPr>
          <w:rFonts w:ascii="Times New Roman" w:eastAsia="Times New Roman" w:hAnsi="Times New Roman" w:cs="Times New Roman"/>
        </w:rPr>
      </w:pPr>
      <w:r>
        <w:rPr>
          <w:rFonts w:ascii="Times New Roman" w:eastAsia="Times New Roman" w:hAnsi="Times New Roman" w:cs="Times New Roman"/>
        </w:rPr>
        <w:t>Pour l’aider à conserver ou traiter les données, Akompa utilise les services de fournisseurs tiers tels que des services infonuagiques. Ces services sont conformes aux réglementations sur la protection de la vie privée et sont tenus de protéger vos informations conformément aux normes les plus strictes en matière de sécurité.</w:t>
      </w:r>
    </w:p>
    <w:p w14:paraId="00000014" w14:textId="77777777" w:rsidR="00CC0C62" w:rsidRDefault="00CC0C62">
      <w:pPr>
        <w:spacing w:after="0"/>
        <w:rPr>
          <w:rFonts w:ascii="Times New Roman" w:eastAsia="Times New Roman" w:hAnsi="Times New Roman" w:cs="Times New Roman"/>
        </w:rPr>
      </w:pPr>
    </w:p>
    <w:p w14:paraId="00000015" w14:textId="77777777" w:rsidR="00CC0C62" w:rsidRDefault="00000000">
      <w:pPr>
        <w:spacing w:after="0"/>
        <w:rPr>
          <w:rFonts w:ascii="Times New Roman" w:eastAsia="Times New Roman" w:hAnsi="Times New Roman" w:cs="Times New Roman"/>
        </w:rPr>
      </w:pPr>
      <w:r>
        <w:rPr>
          <w:rFonts w:ascii="Times New Roman" w:eastAsia="Times New Roman" w:hAnsi="Times New Roman" w:cs="Times New Roman"/>
        </w:rPr>
        <w:t>Les renseignements personnels et de santé utilisés par Akompa sont conservés sur des serveurs situés au Québec. Certaines données peuvent aussi être temporairement traitées par un fournisseur technologique situé hors Québec, sous des protections contractuelles conformes aux lois du Québec et du Canada. Akompa utilise des systèmes d’entreposage et de transmission chiffrés afin d'assurer la protection de vos informations.</w:t>
      </w:r>
    </w:p>
    <w:p w14:paraId="00000016" w14:textId="77777777" w:rsidR="00CC0C62" w:rsidRDefault="00CC0C62">
      <w:pPr>
        <w:spacing w:after="0"/>
        <w:rPr>
          <w:rFonts w:ascii="Times New Roman" w:eastAsia="Times New Roman" w:hAnsi="Times New Roman" w:cs="Times New Roman"/>
        </w:rPr>
      </w:pPr>
    </w:p>
    <w:p w14:paraId="00000017" w14:textId="764262D0" w:rsidR="00CC0C62" w:rsidRDefault="008E4CF3">
      <w:pPr>
        <w:spacing w:after="0"/>
        <w:rPr>
          <w:rFonts w:ascii="Times New Roman" w:eastAsia="Times New Roman" w:hAnsi="Times New Roman" w:cs="Times New Roman"/>
        </w:rPr>
      </w:pPr>
      <w:r w:rsidRPr="008E4CF3">
        <w:rPr>
          <w:rFonts w:ascii="Times New Roman" w:eastAsia="Times New Roman" w:hAnsi="Times New Roman" w:cs="Times New Roman"/>
        </w:rPr>
        <w:t>En vertu des lois québécoises applicables</w:t>
      </w:r>
      <w:r w:rsidR="00000000">
        <w:rPr>
          <w:rFonts w:ascii="Times New Roman" w:eastAsia="Times New Roman" w:hAnsi="Times New Roman" w:cs="Times New Roman"/>
        </w:rPr>
        <w:t>, vous avez le droit (par l’entremise de votre</w:t>
      </w:r>
      <w:r w:rsidR="00897805">
        <w:rPr>
          <w:rFonts w:ascii="Times New Roman" w:eastAsia="Times New Roman" w:hAnsi="Times New Roman" w:cs="Times New Roman"/>
        </w:rPr>
        <w:t xml:space="preserve"> psychologue)</w:t>
      </w:r>
      <w:r w:rsidR="00000000">
        <w:rPr>
          <w:rFonts w:ascii="Times New Roman" w:eastAsia="Times New Roman" w:hAnsi="Times New Roman" w:cs="Times New Roman"/>
        </w:rPr>
        <w:t xml:space="preserve"> de :</w:t>
      </w:r>
    </w:p>
    <w:p w14:paraId="00000018" w14:textId="534DEEDF" w:rsidR="00CC0C62"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Demander l'accès aux renseignements personnels à votre sujet qui sont conservés sur les serveurs de Akompa.</w:t>
      </w:r>
    </w:p>
    <w:p w14:paraId="00000019" w14:textId="77777777" w:rsidR="00CC0C62"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Demander la correction de toute information inexacte ou incomplète.</w:t>
      </w:r>
    </w:p>
    <w:p w14:paraId="0000001A" w14:textId="3DD0D597" w:rsidR="00CC0C62"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Demander que votre </w:t>
      </w:r>
      <w:r w:rsidR="004A780C">
        <w:rPr>
          <w:rFonts w:ascii="Times New Roman" w:eastAsia="Times New Roman" w:hAnsi="Times New Roman" w:cs="Times New Roman"/>
        </w:rPr>
        <w:t>psychologue</w:t>
      </w:r>
      <w:r>
        <w:rPr>
          <w:rFonts w:ascii="Times New Roman" w:eastAsia="Times New Roman" w:hAnsi="Times New Roman" w:cs="Times New Roman"/>
        </w:rPr>
        <w:t xml:space="preserve"> vous fournisse des détails sur la façon dont vos renseignements personnels sont utilisés</w:t>
      </w:r>
      <w:r w:rsidR="004A780C">
        <w:rPr>
          <w:rFonts w:ascii="Times New Roman" w:eastAsia="Times New Roman" w:hAnsi="Times New Roman" w:cs="Times New Roman"/>
        </w:rPr>
        <w:t xml:space="preserve"> et </w:t>
      </w:r>
      <w:r>
        <w:rPr>
          <w:rFonts w:ascii="Times New Roman" w:eastAsia="Times New Roman" w:hAnsi="Times New Roman" w:cs="Times New Roman"/>
        </w:rPr>
        <w:t>conservés dans le cadre de son utilisation de Akompa.</w:t>
      </w:r>
    </w:p>
    <w:p w14:paraId="0000001B" w14:textId="77777777" w:rsidR="00CC0C62" w:rsidRDefault="00000000">
      <w:pPr>
        <w:spacing w:before="280" w:after="280" w:line="240" w:lineRule="auto"/>
        <w:jc w:val="center"/>
        <w:rPr>
          <w:rFonts w:ascii="Times New Roman" w:eastAsia="Times New Roman" w:hAnsi="Times New Roman" w:cs="Times New Roman"/>
          <w:b/>
          <w:bCs/>
          <w:i/>
          <w:iCs/>
        </w:rPr>
      </w:pPr>
      <w:r>
        <w:br w:type="page"/>
      </w:r>
    </w:p>
    <w:p w14:paraId="0000001C" w14:textId="77777777" w:rsidR="00CC0C62" w:rsidRDefault="00000000">
      <w:pPr>
        <w:spacing w:before="280" w:after="280" w:line="240" w:lineRule="auto"/>
        <w:jc w:val="center"/>
        <w:rPr>
          <w:rFonts w:ascii="Times New Roman" w:eastAsia="Times New Roman" w:hAnsi="Times New Roman" w:cs="Times New Roman"/>
          <w:b/>
          <w:bCs/>
          <w:i/>
          <w:iCs/>
        </w:rPr>
      </w:pPr>
      <w:r>
        <w:rPr>
          <w:rFonts w:ascii="Times New Roman" w:eastAsia="Times New Roman" w:hAnsi="Times New Roman" w:cs="Times New Roman"/>
          <w:b/>
          <w:bCs/>
          <w:i/>
          <w:iCs/>
        </w:rPr>
        <w:lastRenderedPageBreak/>
        <w:t>Consentement</w:t>
      </w:r>
    </w:p>
    <w:p w14:paraId="0000001D" w14:textId="77777777"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En signant le présent formulaire, je reconnais avoir lu et compris les informations ci-dessus, et je consens volontairement :</w:t>
      </w:r>
    </w:p>
    <w:p w14:paraId="0000001E" w14:textId="7CC6C696" w:rsidR="00CC0C62" w:rsidRDefault="00000000">
      <w:pPr>
        <w:numPr>
          <w:ilvl w:val="0"/>
          <w:numId w:val="2"/>
        </w:numPr>
        <w:spacing w:before="280" w:after="0" w:line="240" w:lineRule="auto"/>
      </w:pPr>
      <w:r>
        <w:rPr>
          <w:rFonts w:ascii="Times New Roman" w:eastAsia="Times New Roman" w:hAnsi="Times New Roman" w:cs="Times New Roman"/>
        </w:rPr>
        <w:t xml:space="preserve">à l'enregistrement audio de mes séances avec </w:t>
      </w:r>
      <w:r>
        <w:rPr>
          <w:rFonts w:ascii="Times New Roman" w:eastAsia="Times New Roman" w:hAnsi="Times New Roman" w:cs="Times New Roman"/>
          <w:highlight w:val="yellow"/>
        </w:rPr>
        <w:t>[</w:t>
      </w:r>
      <w:r w:rsidR="00897805">
        <w:rPr>
          <w:rFonts w:ascii="Times New Roman" w:eastAsia="Times New Roman" w:hAnsi="Times New Roman" w:cs="Times New Roman"/>
          <w:highlight w:val="yellow"/>
        </w:rPr>
        <w:t>votre nom</w:t>
      </w:r>
      <w:r w:rsidR="00884AA0">
        <w:rPr>
          <w:rFonts w:ascii="Times New Roman" w:eastAsia="Times New Roman" w:hAnsi="Times New Roman" w:cs="Times New Roman"/>
          <w:highlight w:val="yellow"/>
        </w:rPr>
        <w:t>]</w:t>
      </w:r>
      <w:r w:rsidR="00897805" w:rsidRPr="00884AA0">
        <w:rPr>
          <w:rFonts w:ascii="Times New Roman" w:eastAsia="Times New Roman" w:hAnsi="Times New Roman" w:cs="Times New Roman"/>
        </w:rPr>
        <w:t xml:space="preserve">, </w:t>
      </w:r>
      <w:r w:rsidRPr="00884AA0">
        <w:rPr>
          <w:rFonts w:ascii="Times New Roman" w:eastAsia="Times New Roman" w:hAnsi="Times New Roman" w:cs="Times New Roman"/>
        </w:rPr>
        <w:t>psychologue</w:t>
      </w:r>
      <w:r>
        <w:rPr>
          <w:rFonts w:ascii="Times New Roman" w:eastAsia="Times New Roman" w:hAnsi="Times New Roman" w:cs="Times New Roman"/>
        </w:rPr>
        <w:t xml:space="preserve"> ;</w:t>
      </w:r>
    </w:p>
    <w:p w14:paraId="0000001F" w14:textId="77777777" w:rsidR="00CC0C62" w:rsidRDefault="00000000">
      <w:pPr>
        <w:numPr>
          <w:ilvl w:val="0"/>
          <w:numId w:val="2"/>
        </w:numPr>
        <w:spacing w:after="0" w:line="240" w:lineRule="auto"/>
      </w:pPr>
      <w:r>
        <w:rPr>
          <w:rFonts w:ascii="Times New Roman" w:eastAsia="Times New Roman" w:hAnsi="Times New Roman" w:cs="Times New Roman"/>
        </w:rPr>
        <w:t>à ce qu’une transcription de ces enregistrements soit générée automatiquement à l'aide de Akompa ;</w:t>
      </w:r>
    </w:p>
    <w:p w14:paraId="00000020" w14:textId="37E8155F" w:rsidR="00CC0C62" w:rsidRDefault="00000000">
      <w:pPr>
        <w:numPr>
          <w:ilvl w:val="0"/>
          <w:numId w:val="2"/>
        </w:numPr>
        <w:spacing w:after="0" w:line="240" w:lineRule="auto"/>
      </w:pPr>
      <w:r>
        <w:rPr>
          <w:rFonts w:ascii="Times New Roman" w:eastAsia="Times New Roman" w:hAnsi="Times New Roman" w:cs="Times New Roman"/>
        </w:rPr>
        <w:t xml:space="preserve">à ce que ces transcriptions soient utilisées par Akompa pour générer des notes ou des rapports susceptibles d'être utilisés, après révision, par </w:t>
      </w:r>
      <w:r>
        <w:rPr>
          <w:rFonts w:ascii="Times New Roman" w:eastAsia="Times New Roman" w:hAnsi="Times New Roman" w:cs="Times New Roman"/>
          <w:highlight w:val="yellow"/>
        </w:rPr>
        <w:t>mon</w:t>
      </w:r>
      <w:r w:rsidR="00897805">
        <w:rPr>
          <w:rFonts w:ascii="Times New Roman" w:eastAsia="Times New Roman" w:hAnsi="Times New Roman" w:cs="Times New Roman"/>
          <w:highlight w:val="yellow"/>
        </w:rPr>
        <w:t xml:space="preserve"> ou </w:t>
      </w:r>
      <w:r>
        <w:rPr>
          <w:rFonts w:ascii="Times New Roman" w:eastAsia="Times New Roman" w:hAnsi="Times New Roman" w:cs="Times New Roman"/>
          <w:highlight w:val="yellow"/>
        </w:rPr>
        <w:t>ma</w:t>
      </w:r>
      <w:r w:rsidRPr="00897805">
        <w:rPr>
          <w:rFonts w:ascii="Times New Roman" w:eastAsia="Times New Roman" w:hAnsi="Times New Roman" w:cs="Times New Roman"/>
        </w:rPr>
        <w:t xml:space="preserve"> psychologue</w:t>
      </w:r>
      <w:r w:rsidR="00897805">
        <w:rPr>
          <w:rFonts w:ascii="Times New Roman" w:eastAsia="Times New Roman" w:hAnsi="Times New Roman" w:cs="Times New Roman"/>
        </w:rPr>
        <w:t xml:space="preserve"> </w:t>
      </w:r>
      <w:r>
        <w:rPr>
          <w:rFonts w:ascii="Times New Roman" w:eastAsia="Times New Roman" w:hAnsi="Times New Roman" w:cs="Times New Roman"/>
        </w:rPr>
        <w:t>dans sa tenue de mon dossier ;</w:t>
      </w:r>
    </w:p>
    <w:p w14:paraId="73C395A7" w14:textId="06BF1530" w:rsidR="00980FAB" w:rsidRPr="00700157" w:rsidRDefault="00980FAB" w:rsidP="00980FAB">
      <w:pPr>
        <w:numPr>
          <w:ilvl w:val="0"/>
          <w:numId w:val="2"/>
        </w:numPr>
        <w:spacing w:after="0" w:line="240" w:lineRule="auto"/>
      </w:pPr>
      <w:r>
        <w:rPr>
          <w:rFonts w:ascii="Times New Roman" w:eastAsia="Times New Roman" w:hAnsi="Times New Roman" w:cs="Times New Roman"/>
        </w:rPr>
        <w:t xml:space="preserve">à ce que ces transcriptions et </w:t>
      </w:r>
      <w:r w:rsidR="00884AA0">
        <w:rPr>
          <w:rFonts w:ascii="Times New Roman" w:eastAsia="Times New Roman" w:hAnsi="Times New Roman" w:cs="Times New Roman"/>
        </w:rPr>
        <w:t xml:space="preserve">des notes ou rapports de </w:t>
      </w:r>
      <w:r>
        <w:rPr>
          <w:rFonts w:ascii="Times New Roman" w:eastAsia="Times New Roman" w:hAnsi="Times New Roman" w:cs="Times New Roman"/>
        </w:rPr>
        <w:t xml:space="preserve">mon dossier soient analysés par Akompa pour soutenir </w:t>
      </w:r>
      <w:r>
        <w:rPr>
          <w:rFonts w:ascii="Times New Roman" w:eastAsia="Times New Roman" w:hAnsi="Times New Roman" w:cs="Times New Roman"/>
          <w:highlight w:val="yellow"/>
        </w:rPr>
        <w:t>mon ou ma</w:t>
      </w:r>
      <w:r w:rsidRPr="00897805">
        <w:rPr>
          <w:rFonts w:ascii="Times New Roman" w:eastAsia="Times New Roman" w:hAnsi="Times New Roman" w:cs="Times New Roman"/>
        </w:rPr>
        <w:t xml:space="preserve"> </w:t>
      </w:r>
      <w:r>
        <w:rPr>
          <w:rFonts w:ascii="Times New Roman" w:eastAsia="Times New Roman" w:hAnsi="Times New Roman" w:cs="Times New Roman"/>
        </w:rPr>
        <w:t>psychologue dans son travail auprès de moi ;</w:t>
      </w:r>
    </w:p>
    <w:p w14:paraId="00000022" w14:textId="6806C2B5" w:rsidR="00CC0C62" w:rsidRDefault="00980FAB" w:rsidP="00980FAB">
      <w:pPr>
        <w:numPr>
          <w:ilvl w:val="0"/>
          <w:numId w:val="2"/>
        </w:numPr>
        <w:spacing w:after="280" w:line="240" w:lineRule="auto"/>
      </w:pPr>
      <w:r>
        <w:rPr>
          <w:rFonts w:ascii="Times New Roman" w:eastAsia="Times New Roman" w:hAnsi="Times New Roman" w:cs="Times New Roman"/>
        </w:rPr>
        <w:t xml:space="preserve">à la conservation des données me concernant dans le compte Akompa de </w:t>
      </w:r>
      <w:r w:rsidR="00897805">
        <w:rPr>
          <w:rFonts w:ascii="Times New Roman" w:eastAsia="Times New Roman" w:hAnsi="Times New Roman" w:cs="Times New Roman"/>
          <w:highlight w:val="yellow"/>
        </w:rPr>
        <w:t>mon ou ma</w:t>
      </w:r>
      <w:r w:rsidR="00897805" w:rsidRPr="00897805">
        <w:rPr>
          <w:rFonts w:ascii="Times New Roman" w:eastAsia="Times New Roman" w:hAnsi="Times New Roman" w:cs="Times New Roman"/>
        </w:rPr>
        <w:t xml:space="preserve"> psychologue</w:t>
      </w:r>
      <w:r w:rsidR="00897805">
        <w:rPr>
          <w:rFonts w:ascii="Times New Roman" w:eastAsia="Times New Roman" w:hAnsi="Times New Roman" w:cs="Times New Roman"/>
        </w:rPr>
        <w:t xml:space="preserve"> </w:t>
      </w:r>
      <w:r>
        <w:rPr>
          <w:rFonts w:ascii="Times New Roman" w:eastAsia="Times New Roman" w:hAnsi="Times New Roman" w:cs="Times New Roman"/>
        </w:rPr>
        <w:t>pour une durée maximale de</w:t>
      </w:r>
      <w:r>
        <w:rPr>
          <w:rFonts w:ascii="Times New Roman" w:eastAsia="Times New Roman" w:hAnsi="Times New Roman" w:cs="Times New Roman"/>
          <w:highlight w:val="yellow"/>
        </w:rPr>
        <w:t xml:space="preserve"> [indiquer la </w:t>
      </w:r>
      <w:r w:rsidR="00884AA0">
        <w:rPr>
          <w:rFonts w:ascii="Times New Roman" w:eastAsia="Times New Roman" w:hAnsi="Times New Roman" w:cs="Times New Roman"/>
          <w:highlight w:val="yellow"/>
        </w:rPr>
        <w:t xml:space="preserve">même </w:t>
      </w:r>
      <w:r>
        <w:rPr>
          <w:rFonts w:ascii="Times New Roman" w:eastAsia="Times New Roman" w:hAnsi="Times New Roman" w:cs="Times New Roman"/>
          <w:highlight w:val="yellow"/>
        </w:rPr>
        <w:t xml:space="preserve">durée </w:t>
      </w:r>
      <w:r w:rsidR="00884AA0">
        <w:rPr>
          <w:rFonts w:ascii="Times New Roman" w:eastAsia="Times New Roman" w:hAnsi="Times New Roman" w:cs="Times New Roman"/>
          <w:highlight w:val="yellow"/>
        </w:rPr>
        <w:t xml:space="preserve">que celle choisie à la </w:t>
      </w:r>
      <w:r w:rsidR="00611057">
        <w:rPr>
          <w:rFonts w:ascii="Times New Roman" w:eastAsia="Times New Roman" w:hAnsi="Times New Roman" w:cs="Times New Roman"/>
          <w:highlight w:val="yellow"/>
        </w:rPr>
        <w:t xml:space="preserve">première </w:t>
      </w:r>
      <w:r w:rsidR="00884AA0">
        <w:rPr>
          <w:rFonts w:ascii="Times New Roman" w:eastAsia="Times New Roman" w:hAnsi="Times New Roman" w:cs="Times New Roman"/>
          <w:highlight w:val="yellow"/>
        </w:rPr>
        <w:t>page</w:t>
      </w:r>
      <w:r>
        <w:rPr>
          <w:rFonts w:ascii="Times New Roman" w:eastAsia="Times New Roman" w:hAnsi="Times New Roman" w:cs="Times New Roman"/>
          <w:highlight w:val="yellow"/>
        </w:rPr>
        <w:t>].</w:t>
      </w:r>
      <w:r>
        <w:rPr>
          <w:rFonts w:ascii="Times New Roman" w:eastAsia="Times New Roman" w:hAnsi="Times New Roman" w:cs="Times New Roman"/>
        </w:rPr>
        <w:t xml:space="preserve"> </w:t>
      </w:r>
    </w:p>
    <w:p w14:paraId="00000023" w14:textId="77777777" w:rsidR="00CC0C62" w:rsidRDefault="00CC0C62">
      <w:pPr>
        <w:spacing w:before="280" w:after="280" w:line="240" w:lineRule="auto"/>
        <w:rPr>
          <w:rFonts w:ascii="Times New Roman" w:eastAsia="Times New Roman" w:hAnsi="Times New Roman" w:cs="Times New Roman"/>
        </w:rPr>
      </w:pPr>
    </w:p>
    <w:p w14:paraId="00000024" w14:textId="77777777" w:rsidR="00CC0C62" w:rsidRDefault="00CC0C62">
      <w:pPr>
        <w:spacing w:before="280" w:after="280" w:line="240" w:lineRule="auto"/>
        <w:rPr>
          <w:rFonts w:ascii="Times New Roman" w:eastAsia="Times New Roman" w:hAnsi="Times New Roman" w:cs="Times New Roman"/>
        </w:rPr>
      </w:pPr>
    </w:p>
    <w:p w14:paraId="00000025" w14:textId="77777777" w:rsidR="00CC0C6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t>------------------------------</w:t>
      </w:r>
    </w:p>
    <w:p w14:paraId="00000026" w14:textId="77777777" w:rsidR="00CC0C6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Signature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p w14:paraId="00000027" w14:textId="77777777" w:rsidR="00CC0C62" w:rsidRDefault="00CC0C62">
      <w:pPr>
        <w:spacing w:after="0" w:line="240" w:lineRule="auto"/>
        <w:rPr>
          <w:rFonts w:ascii="Times New Roman" w:eastAsia="Times New Roman" w:hAnsi="Times New Roman" w:cs="Times New Roman"/>
        </w:rPr>
      </w:pPr>
    </w:p>
    <w:p w14:paraId="00000028" w14:textId="77777777" w:rsidR="00CC0C62" w:rsidRDefault="00CC0C62">
      <w:pPr>
        <w:spacing w:after="0" w:line="240" w:lineRule="auto"/>
        <w:rPr>
          <w:rFonts w:ascii="Times New Roman" w:eastAsia="Times New Roman" w:hAnsi="Times New Roman" w:cs="Times New Roman"/>
        </w:rPr>
      </w:pPr>
    </w:p>
    <w:p w14:paraId="00000029" w14:textId="77777777" w:rsidR="00CC0C6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0000002A" w14:textId="77777777" w:rsidR="00CC0C62" w:rsidRDefault="00000000">
      <w:pPr>
        <w:spacing w:after="0" w:line="240" w:lineRule="auto"/>
      </w:pPr>
      <w:r>
        <w:rPr>
          <w:rFonts w:ascii="Times New Roman" w:eastAsia="Times New Roman" w:hAnsi="Times New Roman" w:cs="Times New Roman"/>
        </w:rPr>
        <w:t>Prénom et nom</w:t>
      </w:r>
    </w:p>
    <w:sectPr w:rsidR="00CC0C62">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3F58D95-849F-ED41-8A2A-F45574B6B50B}"/>
    <w:embedBold r:id="rId2" w:fontKey="{B9790DB8-8D00-7546-88F1-6B3EA4B3CEDF}"/>
    <w:embedItalic r:id="rId3" w:fontKey="{B34907B5-8009-4B49-8FF8-FF9D6BF3ADF8}"/>
    <w:embedBoldItalic r:id="rId4" w:fontKey="{17D8993F-D76B-6240-8AA1-DE954E570AD1}"/>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6" w:fontKey="{54FEE03B-CB45-CD48-BB97-0A33E110EAE0}"/>
  </w:font>
  <w:font w:name="Aptos">
    <w:panose1 w:val="020B0004020202020204"/>
    <w:charset w:val="00"/>
    <w:family w:val="swiss"/>
    <w:pitch w:val="variable"/>
    <w:sig w:usb0="20000287" w:usb1="00000003" w:usb2="00000000" w:usb3="00000000" w:csb0="0000019F" w:csb1="00000000"/>
    <w:embedRegular r:id="rId7" w:fontKey="{ADF0A375-AB76-6445-855A-F06152639695}"/>
    <w:embedBold r:id="rId8" w:fontKey="{B70C4248-096C-0244-8EDD-8A9C40065280}"/>
    <w:embedItalic r:id="rId9" w:fontKey="{32915472-FDE0-C541-AF4E-67AA052D1DF0}"/>
  </w:font>
  <w:font w:name="Play">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11" w:fontKey="{00B0336E-A9AD-F941-A943-8B23949EB698}"/>
  </w:font>
  <w:font w:name="Cambria">
    <w:panose1 w:val="02040503050406030204"/>
    <w:charset w:val="00"/>
    <w:family w:val="roman"/>
    <w:pitch w:val="variable"/>
    <w:sig w:usb0="E00006FF" w:usb1="420024FF" w:usb2="02000000" w:usb3="00000000" w:csb0="0000019F" w:csb1="00000000"/>
    <w:embedRegular r:id="rId12" w:fontKey="{6E4D02CE-4466-EC45-AD16-81A772EC7E9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9B14E2"/>
    <w:multiLevelType w:val="multilevel"/>
    <w:tmpl w:val="AE603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817B80"/>
    <w:multiLevelType w:val="multilevel"/>
    <w:tmpl w:val="568834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6412259">
    <w:abstractNumId w:val="0"/>
  </w:num>
  <w:num w:numId="2" w16cid:durableId="123550477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C62"/>
    <w:rsid w:val="00072BEB"/>
    <w:rsid w:val="000A3A6A"/>
    <w:rsid w:val="001B7C07"/>
    <w:rsid w:val="003873E6"/>
    <w:rsid w:val="004A780C"/>
    <w:rsid w:val="00512236"/>
    <w:rsid w:val="00596600"/>
    <w:rsid w:val="00611057"/>
    <w:rsid w:val="00723620"/>
    <w:rsid w:val="007D784F"/>
    <w:rsid w:val="00884AA0"/>
    <w:rsid w:val="00897805"/>
    <w:rsid w:val="008E4CF3"/>
    <w:rsid w:val="00980FAB"/>
    <w:rsid w:val="00B227C0"/>
    <w:rsid w:val="00BA093D"/>
    <w:rsid w:val="00CC0C62"/>
    <w:rsid w:val="00CF6AAB"/>
    <w:rsid w:val="00E66DE4"/>
    <w:rsid w:val="00F36E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FAEA430"/>
  <w15:docId w15:val="{DF460F0F-0654-1B4C-B048-63E15401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fr-C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CommentReference">
    <w:name w:val="annotation reference"/>
    <w:basedOn w:val="DefaultParagraphFont"/>
    <w:uiPriority w:val="99"/>
    <w:semiHidden/>
    <w:unhideWhenUsed/>
    <w:rsid w:val="00884AA0"/>
    <w:rPr>
      <w:sz w:val="16"/>
      <w:szCs w:val="16"/>
    </w:rPr>
  </w:style>
  <w:style w:type="paragraph" w:styleId="CommentText">
    <w:name w:val="annotation text"/>
    <w:basedOn w:val="Normal"/>
    <w:link w:val="CommentTextChar"/>
    <w:uiPriority w:val="99"/>
    <w:semiHidden/>
    <w:unhideWhenUsed/>
    <w:rsid w:val="00884AA0"/>
    <w:pPr>
      <w:spacing w:line="240" w:lineRule="auto"/>
    </w:pPr>
    <w:rPr>
      <w:sz w:val="20"/>
      <w:szCs w:val="20"/>
    </w:rPr>
  </w:style>
  <w:style w:type="character" w:customStyle="1" w:styleId="CommentTextChar">
    <w:name w:val="Comment Text Char"/>
    <w:basedOn w:val="DefaultParagraphFont"/>
    <w:link w:val="CommentText"/>
    <w:uiPriority w:val="99"/>
    <w:semiHidden/>
    <w:rsid w:val="00884AA0"/>
    <w:rPr>
      <w:sz w:val="20"/>
      <w:szCs w:val="20"/>
    </w:rPr>
  </w:style>
  <w:style w:type="paragraph" w:styleId="CommentSubject">
    <w:name w:val="annotation subject"/>
    <w:basedOn w:val="CommentText"/>
    <w:next w:val="CommentText"/>
    <w:link w:val="CommentSubjectChar"/>
    <w:uiPriority w:val="99"/>
    <w:semiHidden/>
    <w:unhideWhenUsed/>
    <w:rsid w:val="00884AA0"/>
    <w:rPr>
      <w:b/>
      <w:bCs/>
    </w:rPr>
  </w:style>
  <w:style w:type="character" w:customStyle="1" w:styleId="CommentSubjectChar">
    <w:name w:val="Comment Subject Char"/>
    <w:basedOn w:val="CommentTextChar"/>
    <w:link w:val="CommentSubject"/>
    <w:uiPriority w:val="99"/>
    <w:semiHidden/>
    <w:rsid w:val="00884A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Gregory Fortin-Vidah</cp:lastModifiedBy>
  <cp:revision>5</cp:revision>
  <dcterms:created xsi:type="dcterms:W3CDTF">2026-03-11T13:31:00Z</dcterms:created>
  <dcterms:modified xsi:type="dcterms:W3CDTF">2026-08-18T15:29:00Z</dcterms:modified>
</cp:coreProperties>
</file>